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92F2" w14:textId="77777777" w:rsidR="004C2697" w:rsidRDefault="004C2697" w:rsidP="00270993">
      <w:pPr>
        <w:shd w:val="clear" w:color="auto" w:fill="FFFFFF"/>
        <w:spacing w:after="0" w:line="240" w:lineRule="auto"/>
        <w:rPr>
          <w:rFonts w:ascii="Arial" w:eastAsia="Times New Roman" w:hAnsi="Arial" w:cs="Arial"/>
          <w:color w:val="666666"/>
          <w:sz w:val="24"/>
          <w:szCs w:val="24"/>
          <w:lang w:eastAsia="de-DE"/>
        </w:rPr>
      </w:pPr>
    </w:p>
    <w:p w14:paraId="2B291027" w14:textId="77777777" w:rsidR="00F134C4" w:rsidRDefault="00F134C4" w:rsidP="00F134C4">
      <w:pPr>
        <w:autoSpaceDE w:val="0"/>
        <w:autoSpaceDN w:val="0"/>
        <w:adjustRightInd w:val="0"/>
        <w:spacing w:after="200" w:line="240" w:lineRule="auto"/>
        <w:ind w:firstLine="720"/>
        <w:jc w:val="both"/>
        <w:rPr>
          <w:rFonts w:ascii="Palatino Linotype" w:hAnsi="Palatino Linotype"/>
          <w:sz w:val="28"/>
          <w:szCs w:val="28"/>
        </w:rPr>
      </w:pPr>
      <w:r>
        <w:rPr>
          <w:rFonts w:ascii="Palatino Linotype" w:hAnsi="Palatino Linotype"/>
          <w:sz w:val="28"/>
          <w:szCs w:val="28"/>
        </w:rPr>
        <w:t xml:space="preserve">Meine Damen und Herren, </w:t>
      </w:r>
    </w:p>
    <w:p w14:paraId="615D7185" w14:textId="77777777" w:rsidR="00F134C4" w:rsidRPr="00F50C60" w:rsidRDefault="00F134C4" w:rsidP="00F134C4">
      <w:pPr>
        <w:autoSpaceDE w:val="0"/>
        <w:autoSpaceDN w:val="0"/>
        <w:adjustRightInd w:val="0"/>
        <w:spacing w:after="200" w:line="240" w:lineRule="auto"/>
        <w:ind w:firstLine="720"/>
        <w:jc w:val="both"/>
        <w:rPr>
          <w:rFonts w:ascii="Palatino Linotype" w:hAnsi="Palatino Linotype"/>
          <w:sz w:val="28"/>
          <w:szCs w:val="28"/>
        </w:rPr>
      </w:pPr>
      <w:r w:rsidRPr="00F50C60">
        <w:rPr>
          <w:rFonts w:ascii="Palatino Linotype" w:hAnsi="Palatino Linotype"/>
          <w:sz w:val="28"/>
          <w:szCs w:val="28"/>
        </w:rPr>
        <w:t>Jedes Land hat seine eigenen spezifischen Faktoren, die das Interesse ausländischer Investoren bestimmen. Das Beispiel Tadschikistan zeigt, dass politische Stabilität, angemessene Gesetzgebung zur Entwicklu</w:t>
      </w:r>
      <w:r w:rsidR="00666B07">
        <w:rPr>
          <w:rFonts w:ascii="Palatino Linotype" w:hAnsi="Palatino Linotype"/>
          <w:sz w:val="28"/>
          <w:szCs w:val="28"/>
        </w:rPr>
        <w:t>ng des Privatsektors, günstiges Investitionsklima</w:t>
      </w:r>
      <w:r w:rsidRPr="00F50C60">
        <w:rPr>
          <w:rFonts w:ascii="Palatino Linotype" w:hAnsi="Palatino Linotype"/>
          <w:sz w:val="28"/>
          <w:szCs w:val="28"/>
        </w:rPr>
        <w:t xml:space="preserve">, geografische und klimatische Bedingungen, Verfügbarkeit von natürlichen Ressourcen, billige qualifizierte Arbeitskräfte zu den besonderen Faktoren gehören. </w:t>
      </w:r>
    </w:p>
    <w:p w14:paraId="58D8F4D9" w14:textId="6C0C6124" w:rsidR="00F134C4" w:rsidRPr="00F50C60" w:rsidRDefault="00F134C4" w:rsidP="00F134C4">
      <w:pPr>
        <w:autoSpaceDE w:val="0"/>
        <w:autoSpaceDN w:val="0"/>
        <w:adjustRightInd w:val="0"/>
        <w:spacing w:after="200" w:line="240" w:lineRule="auto"/>
        <w:ind w:firstLine="720"/>
        <w:jc w:val="both"/>
        <w:rPr>
          <w:rFonts w:ascii="Palatino Linotype" w:hAnsi="Palatino Linotype"/>
          <w:sz w:val="28"/>
          <w:szCs w:val="28"/>
        </w:rPr>
      </w:pPr>
      <w:r w:rsidRPr="00F50C60">
        <w:rPr>
          <w:rFonts w:ascii="Palatino Linotype" w:hAnsi="Palatino Linotype"/>
          <w:sz w:val="28"/>
          <w:szCs w:val="28"/>
        </w:rPr>
        <w:t xml:space="preserve">Gleichzeitig </w:t>
      </w:r>
      <w:r w:rsidR="0024157D">
        <w:rPr>
          <w:rFonts w:ascii="Palatino Linotype" w:hAnsi="Palatino Linotype"/>
          <w:sz w:val="28"/>
          <w:szCs w:val="28"/>
        </w:rPr>
        <w:t>gilt</w:t>
      </w:r>
      <w:r w:rsidRPr="00F50C60">
        <w:rPr>
          <w:rFonts w:ascii="Palatino Linotype" w:hAnsi="Palatino Linotype"/>
          <w:sz w:val="28"/>
          <w:szCs w:val="28"/>
        </w:rPr>
        <w:t xml:space="preserve"> die Schaffung von Bedingungen für die Entwicklung der Marktwirtschaft, die Anziehung ausländischer Investitionen und die Entwicklung des internationalen Handels als politisch und wirtschaftlich prior</w:t>
      </w:r>
      <w:r w:rsidR="00666B07">
        <w:rPr>
          <w:rFonts w:ascii="Palatino Linotype" w:hAnsi="Palatino Linotype"/>
          <w:sz w:val="28"/>
          <w:szCs w:val="28"/>
        </w:rPr>
        <w:t>itäre Richtungen der Regierung von Tadschikistan</w:t>
      </w:r>
      <w:r w:rsidRPr="00F50C60">
        <w:rPr>
          <w:rFonts w:ascii="Palatino Linotype" w:hAnsi="Palatino Linotype"/>
          <w:sz w:val="28"/>
          <w:szCs w:val="28"/>
        </w:rPr>
        <w:t>.</w:t>
      </w:r>
    </w:p>
    <w:p w14:paraId="16361A80" w14:textId="31F7819D" w:rsidR="00666B07" w:rsidRDefault="00666B07" w:rsidP="00666B07">
      <w:pPr>
        <w:autoSpaceDE w:val="0"/>
        <w:autoSpaceDN w:val="0"/>
        <w:adjustRightInd w:val="0"/>
        <w:spacing w:after="200" w:line="240" w:lineRule="auto"/>
        <w:ind w:firstLine="720"/>
        <w:jc w:val="both"/>
        <w:rPr>
          <w:rFonts w:ascii="Palatino Linotype" w:hAnsi="Palatino Linotype"/>
          <w:sz w:val="28"/>
          <w:szCs w:val="28"/>
        </w:rPr>
      </w:pPr>
      <w:r>
        <w:rPr>
          <w:rFonts w:ascii="Palatino Linotype" w:hAnsi="Palatino Linotype"/>
          <w:sz w:val="28"/>
          <w:szCs w:val="28"/>
        </w:rPr>
        <w:t>Dementsprechend ergreift die Regierung</w:t>
      </w:r>
      <w:r w:rsidR="00451DFA">
        <w:rPr>
          <w:rFonts w:ascii="Palatino Linotype" w:hAnsi="Palatino Linotype"/>
          <w:sz w:val="28"/>
          <w:szCs w:val="28"/>
        </w:rPr>
        <w:t xml:space="preserve"> Tadschikistan</w:t>
      </w:r>
      <w:r>
        <w:rPr>
          <w:rFonts w:ascii="Palatino Linotype" w:hAnsi="Palatino Linotype"/>
          <w:sz w:val="28"/>
          <w:szCs w:val="28"/>
        </w:rPr>
        <w:t xml:space="preserve"> Maßnahmen, um geltende Rechtsvorschriften ei</w:t>
      </w:r>
      <w:r w:rsidR="00BF0B0F">
        <w:rPr>
          <w:rFonts w:ascii="Palatino Linotype" w:hAnsi="Palatino Linotype"/>
          <w:sz w:val="28"/>
          <w:szCs w:val="28"/>
        </w:rPr>
        <w:t>n</w:t>
      </w:r>
      <w:r>
        <w:rPr>
          <w:rFonts w:ascii="Palatino Linotype" w:hAnsi="Palatino Linotype"/>
          <w:sz w:val="28"/>
          <w:szCs w:val="28"/>
        </w:rPr>
        <w:t>zuhalten und gegenwärtige Prozesse der Weltwirtschaft sicherzustellen.  So hat die Regierung Anfang Februar 2019</w:t>
      </w:r>
      <w:r w:rsidR="00F134C4" w:rsidRPr="00F50C60">
        <w:rPr>
          <w:rFonts w:ascii="Palatino Linotype" w:hAnsi="Palatino Linotype"/>
          <w:sz w:val="28"/>
          <w:szCs w:val="28"/>
        </w:rPr>
        <w:t xml:space="preserve"> einen Aktionsplan für die Durchführung von 300 Tagen Reformen </w:t>
      </w:r>
      <w:r>
        <w:rPr>
          <w:rFonts w:ascii="Palatino Linotype" w:hAnsi="Palatino Linotype"/>
          <w:sz w:val="28"/>
          <w:szCs w:val="28"/>
        </w:rPr>
        <w:t>gestartet, die d</w:t>
      </w:r>
      <w:r w:rsidR="00BF0B0F">
        <w:rPr>
          <w:rFonts w:ascii="Palatino Linotype" w:hAnsi="Palatino Linotype"/>
          <w:sz w:val="28"/>
          <w:szCs w:val="28"/>
        </w:rPr>
        <w:t>a</w:t>
      </w:r>
      <w:r>
        <w:rPr>
          <w:rFonts w:ascii="Palatino Linotype" w:hAnsi="Palatino Linotype"/>
          <w:sz w:val="28"/>
          <w:szCs w:val="28"/>
        </w:rPr>
        <w:t>rauf abzielt, die Unternehmer zu unterstützen und das Investiti</w:t>
      </w:r>
      <w:r w:rsidR="00451DFA">
        <w:rPr>
          <w:rFonts w:ascii="Palatino Linotype" w:hAnsi="Palatino Linotype"/>
          <w:sz w:val="28"/>
          <w:szCs w:val="28"/>
        </w:rPr>
        <w:t>o</w:t>
      </w:r>
      <w:r>
        <w:rPr>
          <w:rFonts w:ascii="Palatino Linotype" w:hAnsi="Palatino Linotype"/>
          <w:sz w:val="28"/>
          <w:szCs w:val="28"/>
        </w:rPr>
        <w:t>nsklima zu verbessern. D</w:t>
      </w:r>
      <w:r w:rsidRPr="00F50C60">
        <w:rPr>
          <w:rFonts w:ascii="Palatino Linotype" w:hAnsi="Palatino Linotype"/>
          <w:sz w:val="28"/>
          <w:szCs w:val="28"/>
        </w:rPr>
        <w:t>ie Verbesserung der Rechtsvorschriften</w:t>
      </w:r>
      <w:r>
        <w:rPr>
          <w:rFonts w:ascii="Palatino Linotype" w:hAnsi="Palatino Linotype"/>
          <w:sz w:val="28"/>
          <w:szCs w:val="28"/>
        </w:rPr>
        <w:t>, Entlastung der Unternehmer durch die Verringerung der Bürokratie, Reduzierung der Genehmigungen von 74 auf 56 usw. sind Bestandteile dieses Aktionsplans.  Darüber hinaus</w:t>
      </w:r>
      <w:r w:rsidR="00BF0B0F">
        <w:rPr>
          <w:rFonts w:ascii="Palatino Linotype" w:hAnsi="Palatino Linotype"/>
          <w:sz w:val="28"/>
          <w:szCs w:val="28"/>
        </w:rPr>
        <w:t xml:space="preserve"> </w:t>
      </w:r>
      <w:r>
        <w:rPr>
          <w:rFonts w:ascii="Palatino Linotype" w:hAnsi="Palatino Linotype"/>
          <w:sz w:val="28"/>
          <w:szCs w:val="28"/>
        </w:rPr>
        <w:t xml:space="preserve">soll </w:t>
      </w:r>
      <w:r w:rsidR="00F134C4" w:rsidRPr="00F50C60">
        <w:rPr>
          <w:rFonts w:ascii="Palatino Linotype" w:hAnsi="Palatino Linotype"/>
          <w:sz w:val="28"/>
          <w:szCs w:val="28"/>
        </w:rPr>
        <w:t>die Zahl de</w:t>
      </w:r>
      <w:r>
        <w:rPr>
          <w:rFonts w:ascii="Palatino Linotype" w:hAnsi="Palatino Linotype"/>
          <w:sz w:val="28"/>
          <w:szCs w:val="28"/>
        </w:rPr>
        <w:t>r Kontrollstellen um 10 % verringert</w:t>
      </w:r>
      <w:r w:rsidR="00F134C4" w:rsidRPr="00F50C60">
        <w:rPr>
          <w:rFonts w:ascii="Palatino Linotype" w:hAnsi="Palatino Linotype"/>
          <w:sz w:val="28"/>
          <w:szCs w:val="28"/>
        </w:rPr>
        <w:t xml:space="preserve">, ungerechtfertigte und wiederholte Inspektionen </w:t>
      </w:r>
      <w:r>
        <w:rPr>
          <w:rFonts w:ascii="Palatino Linotype" w:hAnsi="Palatino Linotype"/>
          <w:sz w:val="28"/>
          <w:szCs w:val="28"/>
        </w:rPr>
        <w:t>beseitigt und Be</w:t>
      </w:r>
      <w:r w:rsidR="00F134C4" w:rsidRPr="00F50C60">
        <w:rPr>
          <w:rFonts w:ascii="Palatino Linotype" w:hAnsi="Palatino Linotype"/>
          <w:sz w:val="28"/>
          <w:szCs w:val="28"/>
        </w:rPr>
        <w:t xml:space="preserve">teiligung des Privatsektors an öffentlichen Ausschreibungen </w:t>
      </w:r>
      <w:r>
        <w:rPr>
          <w:rFonts w:ascii="Palatino Linotype" w:hAnsi="Palatino Linotype"/>
          <w:sz w:val="28"/>
          <w:szCs w:val="28"/>
        </w:rPr>
        <w:t xml:space="preserve">erhöht werden. Ein </w:t>
      </w:r>
      <w:r w:rsidR="00F134C4" w:rsidRPr="00F50C60">
        <w:rPr>
          <w:rFonts w:ascii="Palatino Linotype" w:hAnsi="Palatino Linotype"/>
          <w:sz w:val="28"/>
          <w:szCs w:val="28"/>
        </w:rPr>
        <w:t xml:space="preserve">spezielles Verfahren für die Führung eines einheitlichen Lizenzregisters </w:t>
      </w:r>
      <w:r>
        <w:rPr>
          <w:rFonts w:ascii="Palatino Linotype" w:hAnsi="Palatino Linotype"/>
          <w:sz w:val="28"/>
          <w:szCs w:val="28"/>
        </w:rPr>
        <w:t>ist auch geplant</w:t>
      </w:r>
      <w:r w:rsidR="00DE5467">
        <w:rPr>
          <w:rFonts w:ascii="Palatino Linotype" w:hAnsi="Palatino Linotype"/>
          <w:sz w:val="28"/>
          <w:szCs w:val="28"/>
        </w:rPr>
        <w:t>.</w:t>
      </w:r>
    </w:p>
    <w:p w14:paraId="45A35AEC" w14:textId="77777777" w:rsidR="0024157D" w:rsidRDefault="00F134C4" w:rsidP="00DE5467">
      <w:pPr>
        <w:autoSpaceDE w:val="0"/>
        <w:autoSpaceDN w:val="0"/>
        <w:adjustRightInd w:val="0"/>
        <w:spacing w:after="200" w:line="240" w:lineRule="auto"/>
        <w:ind w:firstLine="720"/>
        <w:jc w:val="both"/>
        <w:rPr>
          <w:rFonts w:ascii="Palatino Linotype" w:hAnsi="Palatino Linotype"/>
          <w:sz w:val="28"/>
          <w:szCs w:val="28"/>
        </w:rPr>
      </w:pPr>
      <w:r w:rsidRPr="00F50C60">
        <w:rPr>
          <w:rFonts w:ascii="Palatino Linotype" w:hAnsi="Palatino Linotype"/>
          <w:sz w:val="28"/>
          <w:szCs w:val="28"/>
        </w:rPr>
        <w:t>In Übereinstimmung mit den Anforderungen des Internationalen Währungsfonds wird ein Mechanismus für die Rückerstattung der Mehrwertste</w:t>
      </w:r>
      <w:r w:rsidR="00DE5467">
        <w:rPr>
          <w:rFonts w:ascii="Palatino Linotype" w:hAnsi="Palatino Linotype"/>
          <w:sz w:val="28"/>
          <w:szCs w:val="28"/>
        </w:rPr>
        <w:t xml:space="preserve">uer an Exporteure eingerichtet. </w:t>
      </w:r>
      <w:r w:rsidRPr="00F50C60">
        <w:rPr>
          <w:rFonts w:ascii="Palatino Linotype" w:hAnsi="Palatino Linotype"/>
          <w:sz w:val="28"/>
          <w:szCs w:val="28"/>
        </w:rPr>
        <w:t>Es ist geplant, ein interaktives Business-Portal für den Austausch von kommerziellen Angeboten zwischen Unternehmern und Investoren</w:t>
      </w:r>
      <w:r w:rsidR="00BF0B0F">
        <w:rPr>
          <w:rFonts w:ascii="Palatino Linotype" w:eastAsia="Times New Roman" w:hAnsi="Palatino Linotype" w:cs="Times New Roman"/>
          <w:bCs/>
          <w:color w:val="333333"/>
          <w:spacing w:val="-8"/>
          <w:sz w:val="28"/>
          <w:szCs w:val="28"/>
          <w:lang w:eastAsia="de-DE"/>
        </w:rPr>
        <w:t xml:space="preserve"> und </w:t>
      </w:r>
      <w:r w:rsidRPr="00F50C60">
        <w:rPr>
          <w:rFonts w:ascii="Palatino Linotype" w:eastAsia="Times New Roman" w:hAnsi="Palatino Linotype" w:cs="Times New Roman"/>
          <w:bCs/>
          <w:color w:val="333333"/>
          <w:spacing w:val="-8"/>
          <w:sz w:val="28"/>
          <w:szCs w:val="28"/>
          <w:lang w:eastAsia="de-DE"/>
        </w:rPr>
        <w:t>an der Zollgrenze für Exporteure von Agrarprodukten sogenannte "grüne Korridore" zu schaffen.</w:t>
      </w:r>
      <w:r w:rsidR="00DE5467">
        <w:rPr>
          <w:rFonts w:ascii="Palatino Linotype" w:hAnsi="Palatino Linotype"/>
          <w:sz w:val="28"/>
          <w:szCs w:val="28"/>
        </w:rPr>
        <w:t xml:space="preserve"> </w:t>
      </w:r>
    </w:p>
    <w:p w14:paraId="0DB8BE48" w14:textId="77777777" w:rsidR="0024157D" w:rsidRDefault="0024157D" w:rsidP="00DE5467">
      <w:pPr>
        <w:autoSpaceDE w:val="0"/>
        <w:autoSpaceDN w:val="0"/>
        <w:adjustRightInd w:val="0"/>
        <w:spacing w:after="200" w:line="240" w:lineRule="auto"/>
        <w:ind w:firstLine="720"/>
        <w:jc w:val="both"/>
        <w:rPr>
          <w:rFonts w:ascii="Palatino Linotype" w:hAnsi="Palatino Linotype"/>
          <w:sz w:val="28"/>
          <w:szCs w:val="28"/>
        </w:rPr>
      </w:pPr>
    </w:p>
    <w:p w14:paraId="34A36908" w14:textId="26E3D6EB" w:rsidR="00F134C4" w:rsidRDefault="00F134C4" w:rsidP="00DE5467">
      <w:pPr>
        <w:autoSpaceDE w:val="0"/>
        <w:autoSpaceDN w:val="0"/>
        <w:adjustRightInd w:val="0"/>
        <w:spacing w:after="200" w:line="240" w:lineRule="auto"/>
        <w:ind w:firstLine="720"/>
        <w:jc w:val="both"/>
        <w:rPr>
          <w:rFonts w:ascii="Palatino Linotype" w:eastAsia="Times New Roman" w:hAnsi="Palatino Linotype" w:cs="Times New Roman"/>
          <w:bCs/>
          <w:color w:val="333333"/>
          <w:spacing w:val="-8"/>
          <w:sz w:val="28"/>
          <w:szCs w:val="28"/>
          <w:lang w:eastAsia="de-DE"/>
        </w:rPr>
      </w:pPr>
      <w:r w:rsidRPr="00F50C60">
        <w:rPr>
          <w:rFonts w:ascii="Palatino Linotype" w:eastAsia="Times New Roman" w:hAnsi="Palatino Linotype" w:cs="Times New Roman"/>
          <w:bCs/>
          <w:color w:val="333333"/>
          <w:spacing w:val="-8"/>
          <w:sz w:val="28"/>
          <w:szCs w:val="28"/>
          <w:lang w:eastAsia="de-DE"/>
        </w:rPr>
        <w:lastRenderedPageBreak/>
        <w:t>Ein elektronisches Portal für Audits von Wirtschaftssubjekten wird eingerichtet, um wiederholte Audits und Verstöße gegen die Häufigkeit der geplanten Inspektionen zu verhindern. Um Zeit und Kosten für die Zollabfertigung von Waren zu sparen, wird ein einziges Fenster eingeführt, um die Prozesse der Ausfuhr, Einfuhr und des Transits nach Tadschikistan zu formalisieren.</w:t>
      </w:r>
    </w:p>
    <w:p w14:paraId="7C012B26" w14:textId="77777777" w:rsidR="00451DFA" w:rsidRDefault="00DE5467" w:rsidP="00451DFA">
      <w:pPr>
        <w:autoSpaceDE w:val="0"/>
        <w:autoSpaceDN w:val="0"/>
        <w:adjustRightInd w:val="0"/>
        <w:spacing w:after="200" w:line="240" w:lineRule="auto"/>
        <w:ind w:firstLine="720"/>
        <w:jc w:val="both"/>
        <w:rPr>
          <w:rFonts w:ascii="Palatino Linotype" w:hAnsi="Palatino Linotype"/>
          <w:sz w:val="28"/>
          <w:szCs w:val="28"/>
        </w:rPr>
      </w:pPr>
      <w:r>
        <w:rPr>
          <w:rFonts w:ascii="Palatino Linotype" w:eastAsia="Times New Roman" w:hAnsi="Palatino Linotype" w:cs="Times New Roman"/>
          <w:bCs/>
          <w:color w:val="333333"/>
          <w:spacing w:val="-8"/>
          <w:sz w:val="28"/>
          <w:szCs w:val="28"/>
          <w:lang w:eastAsia="de-DE"/>
        </w:rPr>
        <w:t>Meine Damen und Herren, einige wenige Beispiele</w:t>
      </w:r>
      <w:r w:rsidR="00BF0B0F">
        <w:rPr>
          <w:rFonts w:ascii="Palatino Linotype" w:eastAsia="Times New Roman" w:hAnsi="Palatino Linotype" w:cs="Times New Roman"/>
          <w:bCs/>
          <w:color w:val="333333"/>
          <w:spacing w:val="-8"/>
          <w:sz w:val="28"/>
          <w:szCs w:val="28"/>
          <w:lang w:eastAsia="de-DE"/>
        </w:rPr>
        <w:t>,</w:t>
      </w:r>
      <w:r>
        <w:rPr>
          <w:rFonts w:ascii="Palatino Linotype" w:eastAsia="Times New Roman" w:hAnsi="Palatino Linotype" w:cs="Times New Roman"/>
          <w:bCs/>
          <w:color w:val="333333"/>
          <w:spacing w:val="-8"/>
          <w:sz w:val="28"/>
          <w:szCs w:val="28"/>
          <w:lang w:eastAsia="de-DE"/>
        </w:rPr>
        <w:t xml:space="preserve"> um zu zeigen, dass Tadschikistan </w:t>
      </w:r>
      <w:r w:rsidR="00BF0B0F">
        <w:rPr>
          <w:rFonts w:ascii="Palatino Linotype" w:eastAsia="Times New Roman" w:hAnsi="Palatino Linotype" w:cs="Times New Roman"/>
          <w:bCs/>
          <w:color w:val="333333"/>
          <w:spacing w:val="-8"/>
          <w:sz w:val="28"/>
          <w:szCs w:val="28"/>
          <w:lang w:eastAsia="de-DE"/>
        </w:rPr>
        <w:t>an der</w:t>
      </w:r>
      <w:r>
        <w:rPr>
          <w:rFonts w:ascii="Palatino Linotype" w:eastAsia="Times New Roman" w:hAnsi="Palatino Linotype" w:cs="Times New Roman"/>
          <w:bCs/>
          <w:color w:val="333333"/>
          <w:spacing w:val="-8"/>
          <w:sz w:val="28"/>
          <w:szCs w:val="28"/>
          <w:lang w:eastAsia="de-DE"/>
        </w:rPr>
        <w:t xml:space="preserve"> </w:t>
      </w:r>
      <w:r w:rsidR="00451DFA">
        <w:rPr>
          <w:rFonts w:ascii="Palatino Linotype" w:eastAsia="Times New Roman" w:hAnsi="Palatino Linotype" w:cs="Times New Roman"/>
          <w:bCs/>
          <w:color w:val="333333"/>
          <w:spacing w:val="-8"/>
          <w:sz w:val="28"/>
          <w:szCs w:val="28"/>
          <w:lang w:eastAsia="de-DE"/>
        </w:rPr>
        <w:t>Diversifizierung</w:t>
      </w:r>
      <w:r>
        <w:rPr>
          <w:rFonts w:ascii="Palatino Linotype" w:eastAsia="Times New Roman" w:hAnsi="Palatino Linotype" w:cs="Times New Roman"/>
          <w:bCs/>
          <w:color w:val="333333"/>
          <w:spacing w:val="-8"/>
          <w:sz w:val="28"/>
          <w:szCs w:val="28"/>
          <w:lang w:eastAsia="de-DE"/>
        </w:rPr>
        <w:t xml:space="preserve"> seiner wirtschaftlichen Quellen interessiert ist und </w:t>
      </w:r>
      <w:r w:rsidR="00451DFA">
        <w:rPr>
          <w:rFonts w:ascii="Palatino Linotype" w:eastAsia="Times New Roman" w:hAnsi="Palatino Linotype" w:cs="Times New Roman"/>
          <w:bCs/>
          <w:color w:val="333333"/>
          <w:spacing w:val="-8"/>
          <w:sz w:val="28"/>
          <w:szCs w:val="28"/>
          <w:lang w:eastAsia="de-DE"/>
        </w:rPr>
        <w:t>dementsprechend</w:t>
      </w:r>
      <w:r>
        <w:rPr>
          <w:rFonts w:ascii="Palatino Linotype" w:eastAsia="Times New Roman" w:hAnsi="Palatino Linotype" w:cs="Times New Roman"/>
          <w:bCs/>
          <w:color w:val="333333"/>
          <w:spacing w:val="-8"/>
          <w:sz w:val="28"/>
          <w:szCs w:val="28"/>
          <w:lang w:eastAsia="de-DE"/>
        </w:rPr>
        <w:t xml:space="preserve"> auch dabei ist, konkrete Maßnahmen zu ergreifen.  Mein Kollege wird in einer separaten Präsentation ausführlicher darüber </w:t>
      </w:r>
      <w:r w:rsidR="00BF0B0F">
        <w:rPr>
          <w:rFonts w:ascii="Palatino Linotype" w:eastAsia="Times New Roman" w:hAnsi="Palatino Linotype" w:cs="Times New Roman"/>
          <w:bCs/>
          <w:color w:val="333333"/>
          <w:spacing w:val="-8"/>
          <w:sz w:val="28"/>
          <w:szCs w:val="28"/>
          <w:lang w:eastAsia="de-DE"/>
        </w:rPr>
        <w:t>berichten</w:t>
      </w:r>
      <w:r>
        <w:rPr>
          <w:rFonts w:ascii="Palatino Linotype" w:eastAsia="Times New Roman" w:hAnsi="Palatino Linotype" w:cs="Times New Roman"/>
          <w:bCs/>
          <w:color w:val="333333"/>
          <w:spacing w:val="-8"/>
          <w:sz w:val="28"/>
          <w:szCs w:val="28"/>
          <w:lang w:eastAsia="de-DE"/>
        </w:rPr>
        <w:t>.  Was ich anschließend sagen möchte:</w:t>
      </w:r>
    </w:p>
    <w:p w14:paraId="53E14970" w14:textId="7F342E49" w:rsidR="00F134C4" w:rsidRPr="00451DFA" w:rsidRDefault="00F134C4" w:rsidP="00451DFA">
      <w:pPr>
        <w:autoSpaceDE w:val="0"/>
        <w:autoSpaceDN w:val="0"/>
        <w:adjustRightInd w:val="0"/>
        <w:spacing w:after="200" w:line="240" w:lineRule="auto"/>
        <w:ind w:firstLine="720"/>
        <w:jc w:val="both"/>
        <w:rPr>
          <w:rFonts w:ascii="Palatino Linotype" w:hAnsi="Palatino Linotype"/>
          <w:sz w:val="28"/>
          <w:szCs w:val="28"/>
        </w:rPr>
      </w:pPr>
      <w:r w:rsidRPr="00F50C60">
        <w:rPr>
          <w:rFonts w:ascii="Palatino Linotype" w:eastAsia="Times New Roman" w:hAnsi="Palatino Linotype" w:cs="Times New Roman"/>
          <w:bCs/>
          <w:color w:val="333333"/>
          <w:spacing w:val="-8"/>
          <w:sz w:val="28"/>
          <w:szCs w:val="28"/>
          <w:lang w:eastAsia="de-DE"/>
        </w:rPr>
        <w:t xml:space="preserve">Die Türen Tadschikistans stehen ausländischen Unternehmen und Investoren, auch Ihnen, liebe Gäste, immer offen, und ich möchte die Bereitschaft der Regierung der Republik Tadschikistan </w:t>
      </w:r>
      <w:r w:rsidR="00451DFA">
        <w:rPr>
          <w:rFonts w:ascii="Palatino Linotype" w:eastAsia="Times New Roman" w:hAnsi="Palatino Linotype" w:cs="Times New Roman"/>
          <w:bCs/>
          <w:color w:val="333333"/>
          <w:spacing w:val="-8"/>
          <w:sz w:val="28"/>
          <w:szCs w:val="28"/>
          <w:lang w:eastAsia="de-DE"/>
        </w:rPr>
        <w:t xml:space="preserve">für gegenseitig vorteilhafte Zusammenarbeit </w:t>
      </w:r>
      <w:r w:rsidRPr="00F50C60">
        <w:rPr>
          <w:rFonts w:ascii="Palatino Linotype" w:eastAsia="Times New Roman" w:hAnsi="Palatino Linotype" w:cs="Times New Roman"/>
          <w:bCs/>
          <w:color w:val="333333"/>
          <w:spacing w:val="-8"/>
          <w:sz w:val="28"/>
          <w:szCs w:val="28"/>
          <w:lang w:eastAsia="de-DE"/>
        </w:rPr>
        <w:t>zum Ausdruck bringen</w:t>
      </w:r>
      <w:r w:rsidR="00451DFA">
        <w:rPr>
          <w:rFonts w:ascii="Palatino Linotype" w:eastAsia="Times New Roman" w:hAnsi="Palatino Linotype" w:cs="Times New Roman"/>
          <w:bCs/>
          <w:color w:val="333333"/>
          <w:spacing w:val="-8"/>
          <w:sz w:val="28"/>
          <w:szCs w:val="28"/>
          <w:lang w:eastAsia="de-DE"/>
        </w:rPr>
        <w:t xml:space="preserve">. </w:t>
      </w:r>
    </w:p>
    <w:p w14:paraId="04CB389D" w14:textId="77777777" w:rsidR="00F134C4" w:rsidRPr="00F50C60" w:rsidRDefault="00F134C4" w:rsidP="00F134C4">
      <w:pPr>
        <w:shd w:val="clear" w:color="auto" w:fill="FFFFFF"/>
        <w:spacing w:after="150" w:line="240" w:lineRule="auto"/>
        <w:jc w:val="both"/>
        <w:rPr>
          <w:rFonts w:ascii="Palatino Linotype" w:eastAsia="Times New Roman" w:hAnsi="Palatino Linotype" w:cs="Times New Roman"/>
          <w:bCs/>
          <w:strike/>
          <w:color w:val="333333"/>
          <w:spacing w:val="-8"/>
          <w:sz w:val="28"/>
          <w:szCs w:val="28"/>
          <w:lang w:eastAsia="de-DE"/>
        </w:rPr>
      </w:pPr>
    </w:p>
    <w:sectPr w:rsidR="00F134C4" w:rsidRPr="00F50C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D6E4" w14:textId="77777777" w:rsidR="00A145A9" w:rsidRDefault="00A145A9" w:rsidP="00A145A9">
      <w:pPr>
        <w:spacing w:after="0" w:line="240" w:lineRule="auto"/>
      </w:pPr>
      <w:r>
        <w:separator/>
      </w:r>
    </w:p>
  </w:endnote>
  <w:endnote w:type="continuationSeparator" w:id="0">
    <w:p w14:paraId="0E4B0171" w14:textId="77777777" w:rsidR="00A145A9" w:rsidRDefault="00A145A9" w:rsidP="00A1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C8DD" w14:textId="77777777" w:rsidR="002D24BD" w:rsidRDefault="002D24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18213"/>
      <w:docPartObj>
        <w:docPartGallery w:val="Page Numbers (Bottom of Page)"/>
        <w:docPartUnique/>
      </w:docPartObj>
    </w:sdtPr>
    <w:sdtEndPr/>
    <w:sdtContent>
      <w:p w14:paraId="0BC5D2C6" w14:textId="3CF980D0" w:rsidR="00A145A9" w:rsidRDefault="00A145A9">
        <w:pPr>
          <w:pStyle w:val="Fuzeile"/>
          <w:jc w:val="center"/>
        </w:pPr>
        <w:r>
          <w:fldChar w:fldCharType="begin"/>
        </w:r>
        <w:r>
          <w:instrText>PAGE   \* MERGEFORMAT</w:instrText>
        </w:r>
        <w:r>
          <w:fldChar w:fldCharType="separate"/>
        </w:r>
        <w:r>
          <w:t>2</w:t>
        </w:r>
        <w:r>
          <w:fldChar w:fldCharType="end"/>
        </w:r>
      </w:p>
    </w:sdtContent>
  </w:sdt>
  <w:p w14:paraId="03A1FFD8" w14:textId="77777777" w:rsidR="00A145A9" w:rsidRDefault="00A145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29FA" w14:textId="77777777" w:rsidR="002D24BD" w:rsidRDefault="002D2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FF4B" w14:textId="77777777" w:rsidR="00A145A9" w:rsidRDefault="00A145A9" w:rsidP="00A145A9">
      <w:pPr>
        <w:spacing w:after="0" w:line="240" w:lineRule="auto"/>
      </w:pPr>
      <w:r>
        <w:separator/>
      </w:r>
    </w:p>
  </w:footnote>
  <w:footnote w:type="continuationSeparator" w:id="0">
    <w:p w14:paraId="577257AB" w14:textId="77777777" w:rsidR="00A145A9" w:rsidRDefault="00A145A9" w:rsidP="00A1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819A" w14:textId="77777777" w:rsidR="002D24BD" w:rsidRDefault="002D24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71A5" w14:textId="756FECF2" w:rsidR="00A145A9" w:rsidRPr="00155D13" w:rsidRDefault="00A145A9" w:rsidP="00A145A9">
    <w:pPr>
      <w:shd w:val="clear" w:color="auto" w:fill="FFFFFF"/>
      <w:spacing w:after="0" w:line="240" w:lineRule="auto"/>
      <w:jc w:val="center"/>
      <w:rPr>
        <w:rFonts w:ascii="Arial" w:eastAsia="Times New Roman" w:hAnsi="Arial" w:cs="Arial"/>
        <w:bCs/>
        <w:color w:val="2F5496" w:themeColor="accent5" w:themeShade="BF"/>
        <w:sz w:val="18"/>
        <w:szCs w:val="18"/>
        <w:lang w:eastAsia="de-DE"/>
      </w:rPr>
    </w:pPr>
    <w:bookmarkStart w:id="0" w:name="_GoBack"/>
    <w:r w:rsidRPr="00155D13">
      <w:rPr>
        <w:rFonts w:ascii="Arial" w:eastAsia="Times New Roman" w:hAnsi="Arial" w:cs="Arial"/>
        <w:bCs/>
        <w:color w:val="2F5496" w:themeColor="accent5" w:themeShade="BF"/>
        <w:sz w:val="18"/>
        <w:szCs w:val="18"/>
        <w:lang w:eastAsia="de-DE"/>
      </w:rPr>
      <w:t xml:space="preserve">9. </w:t>
    </w:r>
    <w:proofErr w:type="spellStart"/>
    <w:r w:rsidRPr="00155D13">
      <w:rPr>
        <w:rFonts w:ascii="Arial" w:eastAsia="Times New Roman" w:hAnsi="Arial" w:cs="Arial"/>
        <w:bCs/>
        <w:color w:val="2F5496" w:themeColor="accent5" w:themeShade="BF"/>
        <w:sz w:val="18"/>
        <w:szCs w:val="18"/>
        <w:lang w:eastAsia="de-DE"/>
      </w:rPr>
      <w:t>Nowruz</w:t>
    </w:r>
    <w:proofErr w:type="spellEnd"/>
    <w:r w:rsidRPr="00155D13">
      <w:rPr>
        <w:rFonts w:ascii="Arial" w:eastAsia="Times New Roman" w:hAnsi="Arial" w:cs="Arial"/>
        <w:bCs/>
        <w:color w:val="2F5496" w:themeColor="accent5" w:themeShade="BF"/>
        <w:sz w:val="18"/>
        <w:szCs w:val="18"/>
        <w:lang w:eastAsia="de-DE"/>
      </w:rPr>
      <w:t>-Wirtschaftsforum</w:t>
    </w:r>
  </w:p>
  <w:p w14:paraId="61E1FF24" w14:textId="16E4208C" w:rsidR="00A145A9" w:rsidRPr="00155D13" w:rsidRDefault="00A145A9" w:rsidP="00A145A9">
    <w:pPr>
      <w:shd w:val="clear" w:color="auto" w:fill="FFFFFF"/>
      <w:spacing w:after="0" w:line="240" w:lineRule="auto"/>
      <w:jc w:val="center"/>
      <w:rPr>
        <w:rFonts w:ascii="Arial" w:eastAsia="Times New Roman" w:hAnsi="Arial" w:cs="Arial"/>
        <w:bCs/>
        <w:color w:val="2F5496" w:themeColor="accent5" w:themeShade="BF"/>
        <w:sz w:val="18"/>
        <w:szCs w:val="18"/>
        <w:lang w:eastAsia="de-DE"/>
      </w:rPr>
    </w:pPr>
    <w:r w:rsidRPr="00155D13">
      <w:rPr>
        <w:rFonts w:ascii="Arial" w:eastAsia="Times New Roman" w:hAnsi="Arial" w:cs="Arial"/>
        <w:bCs/>
        <w:color w:val="2F5496" w:themeColor="accent5" w:themeShade="BF"/>
        <w:sz w:val="18"/>
        <w:szCs w:val="18"/>
        <w:lang w:eastAsia="de-DE"/>
      </w:rPr>
      <w:t>26. März 2019, Übersee</w:t>
    </w:r>
    <w:r w:rsidR="002E33F9" w:rsidRPr="00155D13">
      <w:rPr>
        <w:rFonts w:ascii="Arial" w:eastAsia="Times New Roman" w:hAnsi="Arial" w:cs="Arial"/>
        <w:bCs/>
        <w:color w:val="2F5496" w:themeColor="accent5" w:themeShade="BF"/>
        <w:sz w:val="18"/>
        <w:szCs w:val="18"/>
        <w:lang w:eastAsia="de-DE"/>
      </w:rPr>
      <w:t>-</w:t>
    </w:r>
    <w:r w:rsidRPr="00155D13">
      <w:rPr>
        <w:rFonts w:ascii="Arial" w:eastAsia="Times New Roman" w:hAnsi="Arial" w:cs="Arial"/>
        <w:bCs/>
        <w:color w:val="2F5496" w:themeColor="accent5" w:themeShade="BF"/>
        <w:sz w:val="18"/>
        <w:szCs w:val="18"/>
        <w:lang w:eastAsia="de-DE"/>
      </w:rPr>
      <w:t>Club Hamburg</w:t>
    </w:r>
  </w:p>
  <w:p w14:paraId="4487E712" w14:textId="6FDEFE2C" w:rsidR="00A145A9" w:rsidRPr="00155D13" w:rsidRDefault="00A145A9" w:rsidP="00A145A9">
    <w:pPr>
      <w:shd w:val="clear" w:color="auto" w:fill="FFFFFF"/>
      <w:spacing w:after="0" w:line="240" w:lineRule="auto"/>
      <w:jc w:val="center"/>
      <w:rPr>
        <w:rFonts w:ascii="Arial" w:eastAsia="Times New Roman" w:hAnsi="Arial" w:cs="Arial"/>
        <w:bCs/>
        <w:color w:val="2F5496" w:themeColor="accent5" w:themeShade="BF"/>
        <w:sz w:val="18"/>
        <w:szCs w:val="18"/>
        <w:lang w:eastAsia="de-DE"/>
      </w:rPr>
    </w:pPr>
    <w:r w:rsidRPr="00155D13">
      <w:rPr>
        <w:rFonts w:ascii="Arial" w:eastAsia="Times New Roman" w:hAnsi="Arial" w:cs="Arial"/>
        <w:bCs/>
        <w:color w:val="2F5496" w:themeColor="accent5" w:themeShade="BF"/>
        <w:sz w:val="18"/>
        <w:szCs w:val="18"/>
        <w:lang w:eastAsia="de-DE"/>
      </w:rPr>
      <w:t>Impulsvortrag</w:t>
    </w:r>
    <w:r w:rsidR="00A55F90" w:rsidRPr="00155D13">
      <w:rPr>
        <w:rFonts w:ascii="Arial" w:eastAsia="Times New Roman" w:hAnsi="Arial" w:cs="Arial"/>
        <w:bCs/>
        <w:color w:val="2F5496" w:themeColor="accent5" w:themeShade="BF"/>
        <w:sz w:val="18"/>
        <w:szCs w:val="18"/>
        <w:lang w:eastAsia="de-DE"/>
      </w:rPr>
      <w:t>:</w:t>
    </w:r>
    <w:r w:rsidRPr="00155D13">
      <w:rPr>
        <w:rFonts w:ascii="Arial" w:eastAsia="Times New Roman" w:hAnsi="Arial" w:cs="Arial"/>
        <w:bCs/>
        <w:color w:val="2F5496" w:themeColor="accent5" w:themeShade="BF"/>
        <w:sz w:val="18"/>
        <w:szCs w:val="18"/>
        <w:lang w:eastAsia="de-DE"/>
      </w:rPr>
      <w:t xml:space="preserve"> </w:t>
    </w:r>
  </w:p>
  <w:p w14:paraId="76F1AB86" w14:textId="10BA17BA" w:rsidR="00A145A9" w:rsidRPr="00155D13" w:rsidRDefault="00A145A9" w:rsidP="00A145A9">
    <w:pPr>
      <w:shd w:val="clear" w:color="auto" w:fill="FFFFFF"/>
      <w:spacing w:after="0" w:line="240" w:lineRule="auto"/>
      <w:jc w:val="center"/>
      <w:rPr>
        <w:rFonts w:ascii="Arial" w:eastAsia="Times New Roman" w:hAnsi="Arial" w:cs="Arial"/>
        <w:bCs/>
        <w:color w:val="2F5496" w:themeColor="accent5" w:themeShade="BF"/>
        <w:sz w:val="18"/>
        <w:szCs w:val="18"/>
        <w:lang w:eastAsia="de-DE"/>
      </w:rPr>
    </w:pPr>
    <w:r w:rsidRPr="00155D13">
      <w:rPr>
        <w:rFonts w:ascii="Arial" w:eastAsia="Times New Roman" w:hAnsi="Arial" w:cs="Arial"/>
        <w:bCs/>
        <w:color w:val="2F5496" w:themeColor="accent5" w:themeShade="BF"/>
        <w:sz w:val="18"/>
        <w:szCs w:val="18"/>
        <w:lang w:eastAsia="de-DE"/>
      </w:rPr>
      <w:t xml:space="preserve">S.E. </w:t>
    </w:r>
    <w:proofErr w:type="spellStart"/>
    <w:r w:rsidRPr="00155D13">
      <w:rPr>
        <w:rFonts w:ascii="Arial" w:eastAsia="Times New Roman" w:hAnsi="Arial" w:cs="Arial"/>
        <w:bCs/>
        <w:color w:val="2F5496" w:themeColor="accent5" w:themeShade="BF"/>
        <w:sz w:val="18"/>
        <w:szCs w:val="18"/>
        <w:lang w:eastAsia="de-DE"/>
      </w:rPr>
      <w:t>Sohibnazar</w:t>
    </w:r>
    <w:proofErr w:type="spellEnd"/>
    <w:r w:rsidRPr="00155D13">
      <w:rPr>
        <w:rFonts w:ascii="Arial" w:eastAsia="Times New Roman" w:hAnsi="Arial" w:cs="Arial"/>
        <w:bCs/>
        <w:color w:val="2F5496" w:themeColor="accent5" w:themeShade="BF"/>
        <w:sz w:val="18"/>
        <w:szCs w:val="18"/>
        <w:lang w:eastAsia="de-DE"/>
      </w:rPr>
      <w:t xml:space="preserve"> Gayratsho, Botschafter der Republik Tadschikistan </w:t>
    </w:r>
  </w:p>
  <w:bookmarkEnd w:id="0"/>
  <w:p w14:paraId="39066623" w14:textId="77777777" w:rsidR="00A145A9" w:rsidRPr="00155D13" w:rsidRDefault="00A145A9">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08F0" w14:textId="77777777" w:rsidR="002D24BD" w:rsidRDefault="002D24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3D"/>
    <w:rsid w:val="000249AB"/>
    <w:rsid w:val="0006522E"/>
    <w:rsid w:val="00084454"/>
    <w:rsid w:val="000E4D42"/>
    <w:rsid w:val="001045B2"/>
    <w:rsid w:val="00155D13"/>
    <w:rsid w:val="0024157D"/>
    <w:rsid w:val="00270993"/>
    <w:rsid w:val="002919E8"/>
    <w:rsid w:val="002D24BD"/>
    <w:rsid w:val="002E33F9"/>
    <w:rsid w:val="00451444"/>
    <w:rsid w:val="00451DFA"/>
    <w:rsid w:val="004776F7"/>
    <w:rsid w:val="004B3353"/>
    <w:rsid w:val="004C2697"/>
    <w:rsid w:val="004C7498"/>
    <w:rsid w:val="004F108D"/>
    <w:rsid w:val="00501E07"/>
    <w:rsid w:val="00592F88"/>
    <w:rsid w:val="00601D22"/>
    <w:rsid w:val="00603F2F"/>
    <w:rsid w:val="00666B07"/>
    <w:rsid w:val="006B56E2"/>
    <w:rsid w:val="00735B46"/>
    <w:rsid w:val="00807707"/>
    <w:rsid w:val="00957538"/>
    <w:rsid w:val="00957C0A"/>
    <w:rsid w:val="00974C68"/>
    <w:rsid w:val="009A336F"/>
    <w:rsid w:val="009F3580"/>
    <w:rsid w:val="00A0257C"/>
    <w:rsid w:val="00A145A9"/>
    <w:rsid w:val="00A55F90"/>
    <w:rsid w:val="00A6391E"/>
    <w:rsid w:val="00A67493"/>
    <w:rsid w:val="00B26A4D"/>
    <w:rsid w:val="00B77153"/>
    <w:rsid w:val="00B93932"/>
    <w:rsid w:val="00BF0B0F"/>
    <w:rsid w:val="00C062B1"/>
    <w:rsid w:val="00C12035"/>
    <w:rsid w:val="00C4297B"/>
    <w:rsid w:val="00C9347A"/>
    <w:rsid w:val="00CE119D"/>
    <w:rsid w:val="00D141BA"/>
    <w:rsid w:val="00D23A13"/>
    <w:rsid w:val="00DB58C7"/>
    <w:rsid w:val="00DE5467"/>
    <w:rsid w:val="00E71662"/>
    <w:rsid w:val="00E73D7A"/>
    <w:rsid w:val="00EA2F3D"/>
    <w:rsid w:val="00F134C4"/>
    <w:rsid w:val="00F16FEF"/>
    <w:rsid w:val="00F50C60"/>
    <w:rsid w:val="00FC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8FF0"/>
  <w15:chartTrackingRefBased/>
  <w15:docId w15:val="{6A2999DF-E61A-4D30-A055-D2F1C2B2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A2F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A2F3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A2F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2F3D"/>
    <w:rPr>
      <w:b/>
      <w:bCs/>
    </w:rPr>
  </w:style>
  <w:style w:type="character" w:styleId="Hyperlink">
    <w:name w:val="Hyperlink"/>
    <w:basedOn w:val="Absatz-Standardschriftart"/>
    <w:uiPriority w:val="99"/>
    <w:semiHidden/>
    <w:unhideWhenUsed/>
    <w:rsid w:val="00EA2F3D"/>
    <w:rPr>
      <w:color w:val="0000FF"/>
      <w:u w:val="single"/>
    </w:rPr>
  </w:style>
  <w:style w:type="character" w:customStyle="1" w:styleId="red">
    <w:name w:val="red"/>
    <w:basedOn w:val="Absatz-Standardschriftart"/>
    <w:rsid w:val="00EA2F3D"/>
  </w:style>
  <w:style w:type="character" w:styleId="Hervorhebung">
    <w:name w:val="Emphasis"/>
    <w:basedOn w:val="Absatz-Standardschriftart"/>
    <w:uiPriority w:val="20"/>
    <w:qFormat/>
    <w:rsid w:val="00EA2F3D"/>
    <w:rPr>
      <w:i/>
      <w:iCs/>
    </w:rPr>
  </w:style>
  <w:style w:type="paragraph" w:styleId="Kopfzeile">
    <w:name w:val="header"/>
    <w:basedOn w:val="Standard"/>
    <w:link w:val="KopfzeileZchn"/>
    <w:uiPriority w:val="99"/>
    <w:unhideWhenUsed/>
    <w:rsid w:val="00A145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5A9"/>
  </w:style>
  <w:style w:type="paragraph" w:styleId="Fuzeile">
    <w:name w:val="footer"/>
    <w:basedOn w:val="Standard"/>
    <w:link w:val="FuzeileZchn"/>
    <w:uiPriority w:val="99"/>
    <w:unhideWhenUsed/>
    <w:rsid w:val="00A145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2794">
      <w:bodyDiv w:val="1"/>
      <w:marLeft w:val="0"/>
      <w:marRight w:val="0"/>
      <w:marTop w:val="0"/>
      <w:marBottom w:val="0"/>
      <w:divBdr>
        <w:top w:val="none" w:sz="0" w:space="0" w:color="auto"/>
        <w:left w:val="none" w:sz="0" w:space="0" w:color="auto"/>
        <w:bottom w:val="none" w:sz="0" w:space="0" w:color="auto"/>
        <w:right w:val="none" w:sz="0" w:space="0" w:color="auto"/>
      </w:divBdr>
    </w:div>
    <w:div w:id="1464732137">
      <w:bodyDiv w:val="1"/>
      <w:marLeft w:val="0"/>
      <w:marRight w:val="0"/>
      <w:marTop w:val="0"/>
      <w:marBottom w:val="0"/>
      <w:divBdr>
        <w:top w:val="none" w:sz="0" w:space="0" w:color="auto"/>
        <w:left w:val="none" w:sz="0" w:space="0" w:color="auto"/>
        <w:bottom w:val="none" w:sz="0" w:space="0" w:color="auto"/>
        <w:right w:val="none" w:sz="0" w:space="0" w:color="auto"/>
      </w:divBdr>
    </w:div>
    <w:div w:id="1530145564">
      <w:bodyDiv w:val="1"/>
      <w:marLeft w:val="0"/>
      <w:marRight w:val="0"/>
      <w:marTop w:val="0"/>
      <w:marBottom w:val="0"/>
      <w:divBdr>
        <w:top w:val="none" w:sz="0" w:space="0" w:color="auto"/>
        <w:left w:val="none" w:sz="0" w:space="0" w:color="auto"/>
        <w:bottom w:val="none" w:sz="0" w:space="0" w:color="auto"/>
        <w:right w:val="none" w:sz="0" w:space="0" w:color="auto"/>
      </w:divBdr>
    </w:div>
    <w:div w:id="1965886190">
      <w:bodyDiv w:val="1"/>
      <w:marLeft w:val="0"/>
      <w:marRight w:val="0"/>
      <w:marTop w:val="0"/>
      <w:marBottom w:val="0"/>
      <w:divBdr>
        <w:top w:val="none" w:sz="0" w:space="0" w:color="auto"/>
        <w:left w:val="none" w:sz="0" w:space="0" w:color="auto"/>
        <w:bottom w:val="none" w:sz="0" w:space="0" w:color="auto"/>
        <w:right w:val="none" w:sz="0" w:space="0" w:color="auto"/>
      </w:divBdr>
      <w:divsChild>
        <w:div w:id="98457392">
          <w:marLeft w:val="0"/>
          <w:marRight w:val="0"/>
          <w:marTop w:val="0"/>
          <w:marBottom w:val="0"/>
          <w:divBdr>
            <w:top w:val="none" w:sz="0" w:space="0" w:color="auto"/>
            <w:left w:val="none" w:sz="0" w:space="0" w:color="auto"/>
            <w:bottom w:val="none" w:sz="0" w:space="0" w:color="auto"/>
            <w:right w:val="none" w:sz="0" w:space="0" w:color="auto"/>
          </w:divBdr>
          <w:divsChild>
            <w:div w:id="32266216">
              <w:marLeft w:val="75"/>
              <w:marRight w:val="0"/>
              <w:marTop w:val="0"/>
              <w:marBottom w:val="0"/>
              <w:divBdr>
                <w:top w:val="single" w:sz="6" w:space="8" w:color="CCCCCC"/>
                <w:left w:val="single" w:sz="6" w:space="8" w:color="CCCCCC"/>
                <w:bottom w:val="single" w:sz="6" w:space="4" w:color="CCCCCC"/>
                <w:right w:val="single" w:sz="6" w:space="8" w:color="CCCCCC"/>
              </w:divBdr>
              <w:divsChild>
                <w:div w:id="1250771720">
                  <w:marLeft w:val="0"/>
                  <w:marRight w:val="0"/>
                  <w:marTop w:val="0"/>
                  <w:marBottom w:val="0"/>
                  <w:divBdr>
                    <w:top w:val="none" w:sz="0" w:space="0" w:color="auto"/>
                    <w:left w:val="none" w:sz="0" w:space="0" w:color="auto"/>
                    <w:bottom w:val="none" w:sz="0" w:space="0" w:color="auto"/>
                    <w:right w:val="none" w:sz="0" w:space="0" w:color="auto"/>
                  </w:divBdr>
                </w:div>
                <w:div w:id="910895558">
                  <w:marLeft w:val="0"/>
                  <w:marRight w:val="0"/>
                  <w:marTop w:val="0"/>
                  <w:marBottom w:val="75"/>
                  <w:divBdr>
                    <w:top w:val="none" w:sz="0" w:space="0" w:color="auto"/>
                    <w:left w:val="none" w:sz="0" w:space="0" w:color="auto"/>
                    <w:bottom w:val="none" w:sz="0" w:space="0" w:color="auto"/>
                    <w:right w:val="none" w:sz="0" w:space="0" w:color="auto"/>
                  </w:divBdr>
                </w:div>
                <w:div w:id="856118975">
                  <w:marLeft w:val="0"/>
                  <w:marRight w:val="0"/>
                  <w:marTop w:val="0"/>
                  <w:marBottom w:val="75"/>
                  <w:divBdr>
                    <w:top w:val="none" w:sz="0" w:space="0" w:color="auto"/>
                    <w:left w:val="none" w:sz="0" w:space="0" w:color="auto"/>
                    <w:bottom w:val="none" w:sz="0" w:space="0" w:color="auto"/>
                    <w:right w:val="none" w:sz="0" w:space="0" w:color="auto"/>
                  </w:divBdr>
                  <w:divsChild>
                    <w:div w:id="46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Imomudin Sattorov</dc:creator>
  <cp:keywords/>
  <dc:description/>
  <cp:lastModifiedBy>Referentin Pourkian</cp:lastModifiedBy>
  <cp:revision>7</cp:revision>
  <dcterms:created xsi:type="dcterms:W3CDTF">2019-12-04T11:14:00Z</dcterms:created>
  <dcterms:modified xsi:type="dcterms:W3CDTF">2019-12-04T14:28:00Z</dcterms:modified>
</cp:coreProperties>
</file>